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STUFF WE NEED FOR THE OFFICE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MOTCOMB TO DEAL</w:t>
      </w:r>
      <w:r w:rsidDel="00000000" w:rsidR="00000000" w:rsidRPr="00000000">
        <w:rPr>
          <w:rtl w:val="0"/>
        </w:rPr>
        <w:t xml:space="preserve"> - Catherine on the case with Sabina on all this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Fix front door (doesn’t close properly)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Fire alarm process and speakers.  Turn off in our office.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Fix cold water filter tap (only hot works)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SORTING OURSELVES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Flags (shelley has and will bring into the office)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Newspapers (ann to set up subscription/delivery when we have money)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Foresight news (shelley exploring)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CB8660-5281-4060-B280-587AF37DFFEE}"/>
</file>

<file path=customXml/itemProps2.xml><?xml version="1.0" encoding="utf-8"?>
<ds:datastoreItem xmlns:ds="http://schemas.openxmlformats.org/officeDocument/2006/customXml" ds:itemID="{ED7743E8-9FC2-4178-976F-4DA593924BE4}"/>
</file>

<file path=customXml/itemProps3.xml><?xml version="1.0" encoding="utf-8"?>
<ds:datastoreItem xmlns:ds="http://schemas.openxmlformats.org/officeDocument/2006/customXml" ds:itemID="{803EF092-31FE-4BBE-AEDC-7819432CB626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